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79" w:rsidRPr="001D63CF" w:rsidRDefault="00B90479" w:rsidP="00790D95">
      <w:pPr>
        <w:spacing w:line="240" w:lineRule="auto"/>
        <w:jc w:val="right"/>
        <w:rPr>
          <w:i/>
          <w:iCs/>
          <w:sz w:val="18"/>
          <w:szCs w:val="18"/>
        </w:rPr>
      </w:pPr>
      <w:r w:rsidRPr="001D63CF">
        <w:rPr>
          <w:i/>
          <w:iCs/>
          <w:sz w:val="18"/>
          <w:szCs w:val="18"/>
        </w:rPr>
        <w:t>Załącznik nr 1 do Uchwały nr _______ - 2018/2019 z dnia 25 marca 2019 r.</w:t>
      </w:r>
    </w:p>
    <w:p w:rsidR="00B90479" w:rsidRPr="001D63CF" w:rsidRDefault="00B90479" w:rsidP="00790D95">
      <w:pPr>
        <w:spacing w:line="240" w:lineRule="auto"/>
        <w:jc w:val="right"/>
        <w:rPr>
          <w:i/>
          <w:iCs/>
          <w:sz w:val="18"/>
          <w:szCs w:val="18"/>
        </w:rPr>
      </w:pPr>
      <w:r w:rsidRPr="001D63CF">
        <w:rPr>
          <w:i/>
          <w:iCs/>
          <w:sz w:val="18"/>
          <w:szCs w:val="18"/>
        </w:rPr>
        <w:t xml:space="preserve">w sprawie wytycznych dla tworzenia i zmian programów studiów pierwszego stopnia, drugiego stopnia </w:t>
      </w:r>
    </w:p>
    <w:p w:rsidR="00B90479" w:rsidRPr="001D63CF" w:rsidRDefault="00B90479" w:rsidP="00790D95">
      <w:pPr>
        <w:spacing w:line="240" w:lineRule="auto"/>
        <w:jc w:val="right"/>
        <w:rPr>
          <w:i/>
          <w:iCs/>
          <w:sz w:val="18"/>
          <w:szCs w:val="18"/>
        </w:rPr>
      </w:pPr>
      <w:r w:rsidRPr="001D63CF">
        <w:rPr>
          <w:i/>
          <w:iCs/>
          <w:sz w:val="18"/>
          <w:szCs w:val="18"/>
        </w:rPr>
        <w:t>oraz jednolitych studiów magisterskich rozpoczynających się od roku akademickiego 2019/2020.</w:t>
      </w:r>
    </w:p>
    <w:p w:rsidR="00B90479" w:rsidRPr="001D63CF" w:rsidRDefault="00B90479" w:rsidP="00790D95">
      <w:pPr>
        <w:spacing w:line="240" w:lineRule="auto"/>
        <w:rPr>
          <w:b/>
          <w:bCs/>
          <w:color w:val="C0C0C0"/>
          <w:sz w:val="18"/>
          <w:szCs w:val="18"/>
        </w:rPr>
      </w:pPr>
      <w:r w:rsidRPr="001D63CF">
        <w:rPr>
          <w:color w:val="C0C0C0"/>
          <w:sz w:val="18"/>
          <w:szCs w:val="18"/>
        </w:rPr>
        <w:t>Opis</w:t>
      </w:r>
      <w:r w:rsidRPr="001D63CF">
        <w:rPr>
          <w:b/>
          <w:bCs/>
          <w:color w:val="C0C0C0"/>
          <w:sz w:val="18"/>
          <w:szCs w:val="18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90479" w:rsidRPr="009D5FEA">
        <w:trPr>
          <w:trHeight w:val="544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b/>
                <w:bCs/>
                <w:color w:val="C0C0C0"/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  <w:vertAlign w:val="superscript"/>
                <w:lang w:val="en-US"/>
              </w:rPr>
            </w:pPr>
            <w:r w:rsidRPr="009D5FEA">
              <w:rPr>
                <w:b/>
                <w:bCs/>
                <w:sz w:val="18"/>
                <w:szCs w:val="18"/>
              </w:rPr>
              <w:t>Biologia zapylania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B90479" w:rsidRPr="009D5FEA" w:rsidRDefault="00B90479" w:rsidP="007174B5">
            <w:pPr>
              <w:tabs>
                <w:tab w:val="left" w:pos="6592"/>
              </w:tabs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717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FEA">
              <w:rPr>
                <w:rFonts w:ascii="Arial" w:hAnsi="Arial" w:cs="Arial"/>
                <w:sz w:val="16"/>
                <w:szCs w:val="16"/>
                <w:lang w:val="en-US"/>
              </w:rPr>
              <w:t>Biology of pollination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7174B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5FEA">
              <w:rPr>
                <w:rFonts w:ascii="Arial" w:hAnsi="Arial" w:cs="Arial"/>
                <w:sz w:val="16"/>
                <w:szCs w:val="16"/>
                <w:lang w:val="en-US"/>
              </w:rPr>
              <w:t>Biologia</w:t>
            </w:r>
          </w:p>
        </w:tc>
      </w:tr>
      <w:tr w:rsidR="00B90479" w:rsidRPr="009D5FEA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90479" w:rsidRPr="009D5FEA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II</w:t>
            </w:r>
          </w:p>
        </w:tc>
      </w:tr>
      <w:tr w:rsidR="00B90479" w:rsidRPr="009D5FEA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  <w:highlight w:val="black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stacjonarne</w:t>
            </w:r>
          </w:p>
          <w:p w:rsidR="00B90479" w:rsidRPr="009D5FEA" w:rsidRDefault="00B90479" w:rsidP="007174B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odstawowe</w:t>
            </w:r>
          </w:p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  <w:highlight w:val="black"/>
              </w:rPr>
              <w:sym w:font="Wingdings" w:char="F0A8"/>
            </w:r>
            <w:r w:rsidRPr="009D5FEA">
              <w:rPr>
                <w:sz w:val="18"/>
                <w:szCs w:val="18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obowiązkowe </w:t>
            </w:r>
          </w:p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  <w:shd w:val="clear" w:color="auto" w:fill="000000"/>
              </w:rPr>
              <w:sym w:font="Wingdings" w:char="F0A8"/>
            </w:r>
            <w:r w:rsidRPr="009D5FEA">
              <w:rPr>
                <w:sz w:val="18"/>
                <w:szCs w:val="18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B90479" w:rsidRPr="009D5FEA" w:rsidRDefault="00B90479" w:rsidP="009E7D42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Numer semestru: </w:t>
            </w:r>
            <w:r w:rsidR="009E7D42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B90479" w:rsidRPr="009D5FEA" w:rsidRDefault="009E7D42" w:rsidP="009E7D42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B90479" w:rsidRPr="009D5FEA">
              <w:rPr>
                <w:sz w:val="18"/>
                <w:szCs w:val="18"/>
              </w:rPr>
              <w:t>semestr  zimowy</w:t>
            </w:r>
            <w:r w:rsidR="00B90479" w:rsidRPr="009D5FEA">
              <w:rPr>
                <w:sz w:val="18"/>
                <w:szCs w:val="18"/>
              </w:rPr>
              <w:br/>
            </w:r>
            <w:r w:rsidRPr="009D5FEA">
              <w:rPr>
                <w:sz w:val="18"/>
                <w:szCs w:val="18"/>
                <w:highlight w:val="black"/>
              </w:rPr>
              <w:sym w:font="Wingdings" w:char="F0A8"/>
            </w:r>
            <w:r>
              <w:rPr>
                <w:sz w:val="18"/>
                <w:szCs w:val="18"/>
              </w:rPr>
              <w:t>,</w:t>
            </w:r>
            <w:r w:rsidR="00B90479" w:rsidRPr="009D5FEA">
              <w:rPr>
                <w:sz w:val="18"/>
                <w:szCs w:val="18"/>
              </w:rPr>
              <w:t xml:space="preserve">semestr  letni </w:t>
            </w:r>
          </w:p>
        </w:tc>
      </w:tr>
      <w:tr w:rsidR="00B90479" w:rsidRPr="009D5FEA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B90479" w:rsidRPr="009D5FEA" w:rsidRDefault="00B90479" w:rsidP="007174B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90479" w:rsidRPr="009D5FEA" w:rsidRDefault="00B90479" w:rsidP="009E7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20</w:t>
            </w:r>
            <w:r w:rsidR="009E7D42">
              <w:rPr>
                <w:sz w:val="18"/>
                <w:szCs w:val="18"/>
              </w:rPr>
              <w:t>20</w:t>
            </w:r>
            <w:r w:rsidRPr="009D5FEA">
              <w:rPr>
                <w:sz w:val="18"/>
                <w:szCs w:val="18"/>
              </w:rPr>
              <w:t>/202</w:t>
            </w:r>
            <w:r w:rsidR="009E7D4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B90479" w:rsidRPr="009D5FEA" w:rsidRDefault="00B90479" w:rsidP="007174B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B90479" w:rsidRPr="009D5FEA" w:rsidRDefault="009E7D42" w:rsidP="007174B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ROL-B2-BE-02L-F5</w:t>
            </w:r>
          </w:p>
        </w:tc>
      </w:tr>
      <w:tr w:rsidR="00B90479" w:rsidRPr="009D5FEA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B90479" w:rsidRPr="009D5FEA" w:rsidRDefault="00B90479" w:rsidP="007174B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FEA">
              <w:rPr>
                <w:rFonts w:ascii="Arial" w:hAnsi="Arial" w:cs="Arial"/>
                <w:b/>
                <w:bCs/>
                <w:sz w:val="16"/>
                <w:szCs w:val="16"/>
              </w:rPr>
              <w:t>Dr inż. Sujkowska-Rybkowska Marzena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FEA">
              <w:rPr>
                <w:rFonts w:ascii="Arial" w:hAnsi="Arial" w:cs="Arial"/>
                <w:b/>
                <w:bCs/>
                <w:sz w:val="16"/>
                <w:szCs w:val="16"/>
              </w:rPr>
              <w:t>Dr inż. Sujkowska-Rybkowska Marzena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FEA">
              <w:rPr>
                <w:rFonts w:ascii="Arial" w:hAnsi="Arial" w:cs="Arial"/>
                <w:b/>
                <w:bCs/>
                <w:sz w:val="16"/>
                <w:szCs w:val="16"/>
              </w:rPr>
              <w:t>Katedra Botaniki, Wydział Rolnictwa i Biologii SGGW w Warszawie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7174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5FEA"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 SGGW w Warszawie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0E0B6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Zasadniczym celem nauczania Biologii zapylania jest: poznanie przez studentów mechanizmów</w:t>
            </w:r>
            <w:r w:rsidRPr="009D5FEA">
              <w:rPr>
                <w:rStyle w:val="hps"/>
                <w:sz w:val="18"/>
                <w:szCs w:val="18"/>
              </w:rPr>
              <w:t xml:space="preserve"> biologii zapylaniai ekologiikwiatów</w:t>
            </w:r>
            <w:r w:rsidRPr="009D5FEA">
              <w:rPr>
                <w:sz w:val="18"/>
                <w:szCs w:val="18"/>
              </w:rPr>
              <w:t xml:space="preserve">,  zrozumienie </w:t>
            </w:r>
            <w:r w:rsidRPr="009D5FEA">
              <w:rPr>
                <w:rFonts w:eastAsia="SimSun"/>
                <w:sz w:val="18"/>
                <w:szCs w:val="18"/>
              </w:rPr>
              <w:t>zależności pomiędzy światem roślin a zwierząt, jak również między roślinami i otaczającym je środowiskiem.</w:t>
            </w:r>
            <w:r w:rsidRPr="009D5FEA">
              <w:rPr>
                <w:sz w:val="18"/>
                <w:szCs w:val="18"/>
              </w:rPr>
              <w:t xml:space="preserve"> Studentom przedstawiony będzie kompleks zagadnień związanych z zapylaniem, jak kwiaty używają kolorów, kształtów i zapachu do reklamowania się, i jakie oferują nagrody za zapylenie.  Szczególna uwaga zwrócona będzie na </w:t>
            </w:r>
            <w:r w:rsidRPr="009D5FEA">
              <w:rPr>
                <w:rFonts w:eastAsia="SimSun"/>
                <w:sz w:val="18"/>
                <w:szCs w:val="18"/>
              </w:rPr>
              <w:t>interakcje roślina-zwierzę w specjalizacji zapylania.</w:t>
            </w:r>
          </w:p>
          <w:p w:rsidR="00B90479" w:rsidRPr="009D5FEA" w:rsidRDefault="00B90479" w:rsidP="00165A08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Tematyka wykładów:</w:t>
            </w:r>
          </w:p>
          <w:p w:rsidR="00B90479" w:rsidRPr="009D5FEA" w:rsidRDefault="00B90479" w:rsidP="00165A08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 Wprowadzenie (znaczenie zapylania, historia biologii zapylania, typy zapylania).</w:t>
            </w:r>
          </w:p>
          <w:p w:rsidR="00B90479" w:rsidRPr="009D5FEA" w:rsidRDefault="00B90479" w:rsidP="00165A08">
            <w:pPr>
              <w:tabs>
                <w:tab w:val="num" w:pos="282"/>
              </w:tabs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2.Budowa i funkcja kwiatów (morfologia kwiatów, funkcja kwiatów , </w:t>
            </w:r>
            <w:r w:rsidRPr="009D5FEA">
              <w:rPr>
                <w:color w:val="000000"/>
                <w:sz w:val="18"/>
                <w:szCs w:val="18"/>
              </w:rPr>
              <w:t xml:space="preserve">specjalizacja kwiatów, ewolucja kwiatów i  zapylania roślin, </w:t>
            </w:r>
          </w:p>
          <w:p w:rsidR="00B90479" w:rsidRPr="009D5FEA" w:rsidRDefault="00B90479" w:rsidP="00165A08">
            <w:pPr>
              <w:tabs>
                <w:tab w:val="num" w:pos="282"/>
              </w:tabs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D5FEA">
              <w:rPr>
                <w:color w:val="000000"/>
                <w:sz w:val="18"/>
                <w:szCs w:val="18"/>
              </w:rPr>
              <w:t xml:space="preserve">3. </w:t>
            </w:r>
            <w:r w:rsidRPr="009D5FEA">
              <w:rPr>
                <w:sz w:val="18"/>
                <w:szCs w:val="18"/>
              </w:rPr>
              <w:t xml:space="preserve">Reklama kwiatów i nagrody kwiatowe (znaki wizualne i kolor kwiatów, </w:t>
            </w:r>
            <w:r w:rsidRPr="009D5FEA">
              <w:rPr>
                <w:color w:val="000000"/>
                <w:sz w:val="18"/>
                <w:szCs w:val="18"/>
              </w:rPr>
              <w:t xml:space="preserve">sygnały węchowe, rola nektaru i pyłku, Inne kwiatowe nagrody). </w:t>
            </w:r>
          </w:p>
          <w:p w:rsidR="00B90479" w:rsidRPr="009D5FEA" w:rsidRDefault="00B90479" w:rsidP="00165A08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color w:val="000000"/>
                <w:sz w:val="18"/>
                <w:szCs w:val="18"/>
              </w:rPr>
              <w:t xml:space="preserve">4 i 5. </w:t>
            </w:r>
            <w:r w:rsidRPr="009D5FEA">
              <w:rPr>
                <w:sz w:val="18"/>
                <w:szCs w:val="18"/>
              </w:rPr>
              <w:t xml:space="preserve">Zapylacze kwiatów (zapylenie przez owady , zapylenie przez ptaki , zapylenie przez ssaki i inne kręgowce, zapylenie przez bezkręgowce i inne dziwactwa) </w:t>
            </w:r>
          </w:p>
          <w:p w:rsidR="00B90479" w:rsidRPr="009D5FEA" w:rsidRDefault="00B90479" w:rsidP="00165A08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6. Zapylenie abiotyczne – wiatr i woda, </w:t>
            </w:r>
          </w:p>
          <w:p w:rsidR="00B90479" w:rsidRPr="009D5FEA" w:rsidRDefault="00B90479" w:rsidP="00591B70">
            <w:pPr>
              <w:tabs>
                <w:tab w:val="num" w:pos="28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7. Ekologia kwiatowa (współzawodnictwo i ekologia zapylania, oszustwa wobec innych kwiatów i zapylaczy, oszuści wśród zapylaczy i reakcje roślin, Interakcje pomiędzy zapylaniem a roślinożercami)</w:t>
            </w:r>
          </w:p>
        </w:tc>
      </w:tr>
      <w:tr w:rsidR="00B90479" w:rsidRPr="009D5FEA">
        <w:trPr>
          <w:trHeight w:val="883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Wykład ……………………………;  liczba godzin 15 h</w:t>
            </w:r>
          </w:p>
          <w:p w:rsidR="00B90479" w:rsidRPr="009D5FEA" w:rsidRDefault="00B90479" w:rsidP="007174B5">
            <w:pPr>
              <w:spacing w:line="240" w:lineRule="auto"/>
              <w:ind w:left="470"/>
              <w:rPr>
                <w:sz w:val="18"/>
                <w:szCs w:val="18"/>
              </w:rPr>
            </w:pPr>
          </w:p>
        </w:tc>
      </w:tr>
      <w:tr w:rsidR="00B90479" w:rsidRPr="009D5FEA">
        <w:trPr>
          <w:trHeight w:val="57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7174B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3A3C4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Wykład w postaci prezentacji multimedialnej, obrona projektu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Wymagania formalne </w:t>
            </w:r>
          </w:p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Botanika, Systematyka roślin,  Embriologia roślin nasiennych</w:t>
            </w:r>
          </w:p>
        </w:tc>
      </w:tr>
      <w:tr w:rsidR="00B90479" w:rsidRPr="009D5FEA">
        <w:trPr>
          <w:trHeight w:val="907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B90479" w:rsidRPr="009D5FEA" w:rsidRDefault="00B90479" w:rsidP="00BF1F2C">
            <w:pPr>
              <w:spacing w:line="240" w:lineRule="auto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Wiedza: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W1- Posiada interdyscyplinarną wiedzę z zakresu embriologii i botaniki niezbędną dla zrozumienia zjawisk i procesów przyrodniczych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W2 - Zna i rozumie wybrane mechanizmy adaptacyjne roślin wykorzystywane w konkurencji o miejsce i rozmnażanie oraz wykazuje powiązanie biologii zapylania roślin z innymi naukami przyrodniczymi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W3 - Ma podstawową wiedzę na temat roli i rozwoju biologii zapylania wraz z rozwojem stosowanych w niej metod badawczych (biologicznych, molekularnych)</w:t>
            </w:r>
          </w:p>
          <w:p w:rsidR="00B90479" w:rsidRPr="009D5FEA" w:rsidRDefault="00B90479" w:rsidP="00BF1F2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B90479" w:rsidRPr="009D5FEA" w:rsidRDefault="00B90479" w:rsidP="00BF1F2C">
            <w:pPr>
              <w:spacing w:line="240" w:lineRule="auto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Umiejętności: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U1 –  Potrafi wykorzystać i selekcjonować dostępne źródła informacji na temat mechanizmów zapylania roślin, w tym źródła elektroniczne analizować uzyskane wyniki i wyciągać wnioski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U2 - Potrafi przygotować opracowanie graficzne wybranego zagadnienia z zakresu biologii zapylania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U3-  Potrafi przygotować kompetentne wystąpienie ustne w języku polskim dotyczących zagadnień szczegółowych z zakresu biologii zapylania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 xml:space="preserve">U4- Przygotowując pracę zaliczeniową w grupie student współdziała, przyjmując w niej różne role  </w:t>
            </w:r>
          </w:p>
        </w:tc>
        <w:tc>
          <w:tcPr>
            <w:tcW w:w="2520" w:type="dxa"/>
            <w:gridSpan w:val="4"/>
          </w:tcPr>
          <w:p w:rsidR="00B90479" w:rsidRPr="009D5FEA" w:rsidRDefault="00B90479" w:rsidP="00BF1F2C">
            <w:pPr>
              <w:spacing w:line="240" w:lineRule="auto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Kompetencje: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K1 - rozumie potrzebę uczenia się przez całe życie, stałego aktualizowania wiedzy biologicznej, podnoszenia kompetencji zawodowych i osobistych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K2 - Jest gotów do podnoszenia kompetencji zawodowych i osobistych</w:t>
            </w:r>
          </w:p>
          <w:p w:rsidR="00B90479" w:rsidRPr="009D5FEA" w:rsidRDefault="00B90479" w:rsidP="00BF1F2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D5FEA">
              <w:rPr>
                <w:sz w:val="16"/>
                <w:szCs w:val="16"/>
              </w:rPr>
              <w:t>K3 - stosuje odpowiednio określone priorytety służące realizacji określonego przez siebie lub innych zadania</w:t>
            </w:r>
          </w:p>
        </w:tc>
      </w:tr>
      <w:tr w:rsidR="00B90479" w:rsidRPr="009D5FEA">
        <w:trPr>
          <w:trHeight w:val="95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C601D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W1, W2, W3, U1, U2, U3, U4,K1,K3  -  projekt, prezentacja </w:t>
            </w:r>
          </w:p>
          <w:p w:rsidR="00B90479" w:rsidRPr="009D5FEA" w:rsidRDefault="00B90479" w:rsidP="006811C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K2 - ocena postaw studenta w trakcie zajęć </w:t>
            </w:r>
          </w:p>
        </w:tc>
      </w:tr>
      <w:tr w:rsidR="00B90479" w:rsidRPr="009D5FEA">
        <w:trPr>
          <w:trHeight w:val="505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B06BA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-</w:t>
            </w:r>
            <w:r w:rsidRPr="009D5FEA">
              <w:rPr>
                <w:rFonts w:ascii="Arial" w:hAnsi="Arial" w:cs="Arial"/>
                <w:sz w:val="16"/>
                <w:szCs w:val="16"/>
              </w:rPr>
              <w:t>prace studentów będą archiwizowane w Katedrze Botaniki do końca odpowiedniego roku akademickiego</w:t>
            </w:r>
          </w:p>
        </w:tc>
      </w:tr>
      <w:tr w:rsidR="00B90479" w:rsidRPr="009D5FEA">
        <w:trPr>
          <w:trHeight w:val="527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Elementy i wagi mające wpływ</w:t>
            </w:r>
          </w:p>
          <w:p w:rsidR="00B90479" w:rsidRPr="009D5FEA" w:rsidRDefault="00B90479" w:rsidP="00106B81">
            <w:pPr>
              <w:spacing w:line="240" w:lineRule="auto"/>
              <w:rPr>
                <w:b/>
                <w:bCs/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106B81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- obecność– 20%</w:t>
            </w:r>
          </w:p>
          <w:p w:rsidR="00B90479" w:rsidRPr="009D5FEA" w:rsidRDefault="00B90479" w:rsidP="00B06BA4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- ocena prezentacji projektu – 80%</w:t>
            </w:r>
          </w:p>
        </w:tc>
      </w:tr>
      <w:tr w:rsidR="00B90479" w:rsidRPr="009D5FEA">
        <w:trPr>
          <w:trHeight w:val="340"/>
        </w:trPr>
        <w:tc>
          <w:tcPr>
            <w:tcW w:w="2480" w:type="dxa"/>
            <w:gridSpan w:val="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90479" w:rsidRPr="009D5FEA" w:rsidRDefault="00B90479" w:rsidP="00B06BA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Sala wykładowa</w:t>
            </w:r>
          </w:p>
        </w:tc>
      </w:tr>
      <w:tr w:rsidR="00B90479" w:rsidRPr="009D5FEA">
        <w:trPr>
          <w:trHeight w:val="340"/>
        </w:trPr>
        <w:tc>
          <w:tcPr>
            <w:tcW w:w="10670" w:type="dxa"/>
            <w:gridSpan w:val="12"/>
            <w:vAlign w:val="center"/>
          </w:tcPr>
          <w:p w:rsidR="00B90479" w:rsidRPr="009D5FEA" w:rsidRDefault="00B90479" w:rsidP="00B06BA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Literatura podstawowa i uzupełniająca:</w:t>
            </w:r>
          </w:p>
          <w:p w:rsidR="00B90479" w:rsidRPr="009D5FEA" w:rsidRDefault="00B90479" w:rsidP="00B06BA4">
            <w:pPr>
              <w:spacing w:line="240" w:lineRule="auto"/>
              <w:jc w:val="both"/>
              <w:rPr>
                <w:rFonts w:eastAsia="SimSun"/>
                <w:sz w:val="18"/>
                <w:szCs w:val="18"/>
                <w:lang w:val="en-US"/>
              </w:rPr>
            </w:pPr>
            <w:r w:rsidRPr="009D5FEA">
              <w:rPr>
                <w:sz w:val="18"/>
                <w:szCs w:val="18"/>
              </w:rPr>
              <w:t xml:space="preserve">Willmer P., 2012. </w:t>
            </w:r>
            <w:r w:rsidRPr="009D5FEA">
              <w:rPr>
                <w:sz w:val="18"/>
                <w:szCs w:val="18"/>
                <w:lang w:val="en-US"/>
              </w:rPr>
              <w:t xml:space="preserve">Pollination biology, Springer ; </w:t>
            </w:r>
            <w:r w:rsidRPr="009E7D42">
              <w:rPr>
                <w:rStyle w:val="Pogrubienie"/>
                <w:b w:val="0"/>
                <w:bCs w:val="0"/>
                <w:sz w:val="18"/>
                <w:szCs w:val="18"/>
                <w:lang w:val="en-GB"/>
              </w:rPr>
              <w:t>Abrol</w:t>
            </w:r>
            <w:r w:rsidRPr="009E7D42">
              <w:rPr>
                <w:sz w:val="18"/>
                <w:szCs w:val="18"/>
                <w:lang w:val="en-GB"/>
              </w:rPr>
              <w:t>, Dharam P. 2011.</w:t>
            </w:r>
            <w:r w:rsidRPr="009D5FEA">
              <w:rPr>
                <w:sz w:val="18"/>
                <w:szCs w:val="18"/>
                <w:lang w:val="en-US"/>
              </w:rPr>
              <w:t xml:space="preserve"> Pollination and Floral Ecology.</w:t>
            </w:r>
            <w:r w:rsidRPr="009E7D42">
              <w:rPr>
                <w:sz w:val="18"/>
                <w:szCs w:val="18"/>
                <w:lang w:val="en-GB"/>
              </w:rPr>
              <w:t xml:space="preserve"> Biodiversity Conservation and Agricultural Production</w:t>
            </w:r>
            <w:r w:rsidRPr="009D5FEA">
              <w:rPr>
                <w:sz w:val="18"/>
                <w:szCs w:val="18"/>
                <w:lang w:val="en-US"/>
              </w:rPr>
              <w:t xml:space="preserve">,Princeton University Press; </w:t>
            </w:r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Willis K.J., McElwain. 2002. The Evolution of Plants.  Oxford University Press . London, New York 1- 378 </w:t>
            </w:r>
          </w:p>
          <w:p w:rsidR="00B90479" w:rsidRPr="00B06BA4" w:rsidRDefault="00B90479" w:rsidP="00B06B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SimSun" w:hAnsi="Arial"/>
                <w:sz w:val="16"/>
                <w:szCs w:val="16"/>
              </w:rPr>
            </w:pPr>
            <w:r w:rsidRPr="009D5FEA">
              <w:rPr>
                <w:rFonts w:eastAsia="SimSun"/>
                <w:sz w:val="18"/>
                <w:szCs w:val="18"/>
                <w:lang w:val="en-US"/>
              </w:rPr>
              <w:t xml:space="preserve">Harder, Barrett 2006. Ecology and Evolution of flower. </w:t>
            </w:r>
            <w:r w:rsidRPr="009E7D42">
              <w:rPr>
                <w:rFonts w:eastAsia="SimSun"/>
                <w:sz w:val="18"/>
                <w:szCs w:val="18"/>
              </w:rPr>
              <w:t xml:space="preserve">Oxford University Press, London; Podbielkowski Z., Podbielkowska M. 1992. </w:t>
            </w:r>
            <w:r w:rsidRPr="009D5FEA">
              <w:rPr>
                <w:rFonts w:eastAsia="SimSun"/>
                <w:sz w:val="18"/>
                <w:szCs w:val="18"/>
              </w:rPr>
              <w:t xml:space="preserve">Przystosowania roślin do środowiska. WSiP, Warszawa.; Harborne J.B. 1997. Ekologia biochemiczna. </w:t>
            </w:r>
            <w:r w:rsidRPr="009E7D42">
              <w:rPr>
                <w:rFonts w:eastAsia="SimSun"/>
                <w:sz w:val="18"/>
                <w:szCs w:val="18"/>
              </w:rPr>
              <w:t xml:space="preserve">PWN, Warszawa; Heywood V.H. 1998. </w:t>
            </w:r>
            <w:r w:rsidRPr="009D5FEA">
              <w:rPr>
                <w:rFonts w:eastAsia="SimSun"/>
                <w:sz w:val="18"/>
                <w:szCs w:val="18"/>
                <w:lang w:val="en-US"/>
              </w:rPr>
              <w:t>Flowering Plants of the World. Batsford Ltd. London.</w:t>
            </w:r>
          </w:p>
        </w:tc>
      </w:tr>
      <w:tr w:rsidR="00B90479" w:rsidRPr="009D5FEA">
        <w:trPr>
          <w:trHeight w:val="340"/>
        </w:trPr>
        <w:tc>
          <w:tcPr>
            <w:tcW w:w="10670" w:type="dxa"/>
            <w:gridSpan w:val="12"/>
            <w:vAlign w:val="center"/>
          </w:tcPr>
          <w:p w:rsidR="00B90479" w:rsidRPr="009D5FEA" w:rsidRDefault="00B90479" w:rsidP="00106B81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UWAGI</w:t>
            </w:r>
          </w:p>
          <w:p w:rsidR="00B90479" w:rsidRPr="009D5FEA" w:rsidRDefault="00B90479" w:rsidP="001511C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D5FEA">
              <w:rPr>
                <w:sz w:val="16"/>
                <w:szCs w:val="16"/>
              </w:rPr>
              <w:t>Ocenie podlegają prace pisemne lub prace w formie wygłoszonych prezentacji multimedialnych. W przypadku prezentacji 50% oceny stanowi sposób przygotowania wystąpienia, a sposób prezentowania i wygłoszenia kolejne 50%.</w:t>
            </w:r>
          </w:p>
        </w:tc>
      </w:tr>
    </w:tbl>
    <w:p w:rsidR="00B90479" w:rsidRPr="001D63CF" w:rsidRDefault="00B90479" w:rsidP="00790D95">
      <w:pPr>
        <w:spacing w:line="240" w:lineRule="auto"/>
        <w:rPr>
          <w:sz w:val="18"/>
          <w:szCs w:val="18"/>
        </w:rPr>
      </w:pPr>
      <w:r w:rsidRPr="001D63CF">
        <w:rPr>
          <w:sz w:val="18"/>
          <w:szCs w:val="18"/>
        </w:rPr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B90479" w:rsidRPr="009D5FEA">
        <w:trPr>
          <w:trHeight w:val="536"/>
        </w:trPr>
        <w:tc>
          <w:tcPr>
            <w:tcW w:w="9070" w:type="dxa"/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B90479" w:rsidRPr="009D5FEA" w:rsidRDefault="00B90479" w:rsidP="00D3106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9D5FEA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B90479" w:rsidRPr="009D5FEA">
        <w:trPr>
          <w:trHeight w:val="476"/>
        </w:trPr>
        <w:tc>
          <w:tcPr>
            <w:tcW w:w="9070" w:type="dxa"/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B90479" w:rsidRPr="009D5FEA" w:rsidRDefault="00B90479" w:rsidP="00790D95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9D5FEA">
              <w:rPr>
                <w:b/>
                <w:bCs/>
                <w:sz w:val="18"/>
                <w:szCs w:val="18"/>
              </w:rPr>
              <w:t>1 ECTS</w:t>
            </w:r>
          </w:p>
        </w:tc>
      </w:tr>
    </w:tbl>
    <w:p w:rsidR="00B90479" w:rsidRPr="001D63CF" w:rsidRDefault="00B90479" w:rsidP="00790D95">
      <w:pPr>
        <w:spacing w:line="240" w:lineRule="auto"/>
        <w:rPr>
          <w:sz w:val="18"/>
          <w:szCs w:val="18"/>
        </w:rPr>
      </w:pPr>
    </w:p>
    <w:p w:rsidR="00B90479" w:rsidRPr="001D63CF" w:rsidRDefault="00B90479" w:rsidP="00790D95">
      <w:pPr>
        <w:spacing w:line="240" w:lineRule="auto"/>
        <w:rPr>
          <w:sz w:val="18"/>
          <w:szCs w:val="18"/>
        </w:rPr>
      </w:pPr>
      <w:r w:rsidRPr="001D63CF">
        <w:rPr>
          <w:sz w:val="18"/>
          <w:szCs w:val="18"/>
        </w:rPr>
        <w:t>Tabela zgodności kierunkowych efektów uczenia się z efektami przedmiotu:</w:t>
      </w:r>
    </w:p>
    <w:p w:rsidR="00B90479" w:rsidRPr="001D63CF" w:rsidRDefault="00B90479" w:rsidP="00790D95">
      <w:pPr>
        <w:spacing w:line="240" w:lineRule="auto"/>
        <w:rPr>
          <w:sz w:val="18"/>
          <w:szCs w:val="18"/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386"/>
        <w:gridCol w:w="1985"/>
        <w:gridCol w:w="1381"/>
      </w:tblGrid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kategoria efektu</w:t>
            </w:r>
          </w:p>
        </w:tc>
        <w:tc>
          <w:tcPr>
            <w:tcW w:w="5386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D5FEA">
              <w:rPr>
                <w:sz w:val="18"/>
                <w:szCs w:val="18"/>
              </w:rPr>
              <w:t>Oddziaływanie zajęć na efekt kierunkowy*</w:t>
            </w:r>
            <w:r w:rsidRPr="009D5FE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Wiedza – W1</w:t>
            </w:r>
          </w:p>
        </w:tc>
        <w:tc>
          <w:tcPr>
            <w:tcW w:w="5386" w:type="dxa"/>
          </w:tcPr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Posiada interdyscyplinarną wiedzę z zakresu embriologii i botaniki niezbędną dla zrozumienia zjawisk i procesów przyrodniczych</w:t>
            </w: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K_W01</w:t>
            </w:r>
          </w:p>
          <w:p w:rsidR="00B90479" w:rsidRPr="009D5FEA" w:rsidRDefault="00B90479" w:rsidP="00406C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Wiedza – W2</w:t>
            </w:r>
          </w:p>
        </w:tc>
        <w:tc>
          <w:tcPr>
            <w:tcW w:w="5386" w:type="dxa"/>
          </w:tcPr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Zna i rozumie wybrane mechanizmy adaptacyjne roślin wykorzystywane w konkurencji o miejsce i rozmnażanie oraz wykazuje powiązanie biologii zapylania roślin z innymi naukami przyrodniczymi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0479" w:rsidRPr="009D5FEA" w:rsidRDefault="00B90479" w:rsidP="00406C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K_W02</w:t>
            </w:r>
          </w:p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Wiedza – W3</w:t>
            </w:r>
          </w:p>
        </w:tc>
        <w:tc>
          <w:tcPr>
            <w:tcW w:w="5386" w:type="dxa"/>
          </w:tcPr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Ma podstawową wiedzę na temat roli i rozwoju biologii zapylania wraz z rozwojem stosowanych w niej metod badawczych (biologicznych, molekularnych)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U1</w:t>
            </w:r>
          </w:p>
        </w:tc>
        <w:tc>
          <w:tcPr>
            <w:tcW w:w="5386" w:type="dxa"/>
          </w:tcPr>
          <w:p w:rsidR="00B90479" w:rsidRPr="009D5FEA" w:rsidRDefault="00B90479" w:rsidP="00790D9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Potrafi wykorzystać i selekcjonować dostępne źródła informacji na temat mechanizmów zapylania roślin, w tym źródła elektroniczneanalizować uzyskane wyniki i wyciągać wnioski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K_U01</w:t>
            </w:r>
          </w:p>
          <w:p w:rsidR="00B90479" w:rsidRPr="009D5FEA" w:rsidRDefault="00B90479" w:rsidP="00406C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K_U02 </w:t>
            </w:r>
          </w:p>
          <w:p w:rsidR="00B90479" w:rsidRPr="009D5FEA" w:rsidRDefault="00B90479" w:rsidP="00714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K_U03</w:t>
            </w:r>
          </w:p>
          <w:p w:rsidR="00B90479" w:rsidRPr="009D5FEA" w:rsidRDefault="00B90479" w:rsidP="00714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K_U04</w:t>
            </w:r>
          </w:p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U2</w:t>
            </w:r>
          </w:p>
        </w:tc>
        <w:tc>
          <w:tcPr>
            <w:tcW w:w="5386" w:type="dxa"/>
          </w:tcPr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Potrafi przygotować opracowanie graficzne wybranego zagadnienia z zakresu biologii zapylania</w:t>
            </w:r>
          </w:p>
          <w:p w:rsidR="00B90479" w:rsidRPr="009D5FEA" w:rsidRDefault="00B90479" w:rsidP="00EC11C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0479" w:rsidRPr="009D5FEA" w:rsidRDefault="00B90479" w:rsidP="00EC11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K_U05</w:t>
            </w:r>
          </w:p>
          <w:p w:rsidR="00B90479" w:rsidRPr="009D5FEA" w:rsidRDefault="00B90479" w:rsidP="00714D3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305422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U3</w:t>
            </w:r>
          </w:p>
        </w:tc>
        <w:tc>
          <w:tcPr>
            <w:tcW w:w="5386" w:type="dxa"/>
          </w:tcPr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Potrafi przygotować kompetentne wystąpienie ustne w języku polskim dotyczących zagadnień szczegółowych z zakresu biologii zapylania</w:t>
            </w:r>
          </w:p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K_U10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Umiejętności – U4</w:t>
            </w:r>
          </w:p>
        </w:tc>
        <w:tc>
          <w:tcPr>
            <w:tcW w:w="5386" w:type="dxa"/>
          </w:tcPr>
          <w:p w:rsidR="00B90479" w:rsidRPr="009D5FEA" w:rsidRDefault="00B90479" w:rsidP="00943C4F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Przygotowując pracę zaliczeniową w grupie student współdziała, przyjmując w niej różne role  </w:t>
            </w: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K_U12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Kompetencje – K1</w:t>
            </w:r>
          </w:p>
        </w:tc>
        <w:tc>
          <w:tcPr>
            <w:tcW w:w="5386" w:type="dxa"/>
          </w:tcPr>
          <w:p w:rsidR="00B90479" w:rsidRPr="009D5FEA" w:rsidRDefault="00B90479" w:rsidP="00FD4C7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 xml:space="preserve">Rozumie potrzebę uczenia się przez całe życie, stałego aktualizowania wiedzy biologicznej, </w:t>
            </w: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2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305422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Kompetencje – K2</w:t>
            </w:r>
          </w:p>
        </w:tc>
        <w:tc>
          <w:tcPr>
            <w:tcW w:w="5386" w:type="dxa"/>
          </w:tcPr>
          <w:p w:rsidR="00B90479" w:rsidRPr="009D5FEA" w:rsidRDefault="00B90479" w:rsidP="00FD4C7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Jest gotów do podnoszenia kompetencji zawodowych i osobistych</w:t>
            </w: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  <w:tr w:rsidR="00B90479" w:rsidRPr="009D5FEA">
        <w:tc>
          <w:tcPr>
            <w:tcW w:w="1740" w:type="dxa"/>
          </w:tcPr>
          <w:p w:rsidR="00B90479" w:rsidRPr="009D5FEA" w:rsidRDefault="00B90479" w:rsidP="00790D95">
            <w:pPr>
              <w:spacing w:line="240" w:lineRule="auto"/>
              <w:rPr>
                <w:color w:val="A6A6A6"/>
                <w:sz w:val="18"/>
                <w:szCs w:val="18"/>
              </w:rPr>
            </w:pPr>
            <w:r w:rsidRPr="009D5FEA">
              <w:rPr>
                <w:color w:val="A6A6A6"/>
                <w:sz w:val="18"/>
                <w:szCs w:val="18"/>
              </w:rPr>
              <w:t>Kompetencje – K3</w:t>
            </w:r>
          </w:p>
        </w:tc>
        <w:tc>
          <w:tcPr>
            <w:tcW w:w="5386" w:type="dxa"/>
          </w:tcPr>
          <w:p w:rsidR="00B90479" w:rsidRPr="009D5FEA" w:rsidRDefault="00B90479" w:rsidP="00EC11C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9D5FEA">
              <w:rPr>
                <w:rFonts w:ascii="Arial" w:hAnsi="Arial" w:cs="Arial"/>
                <w:sz w:val="16"/>
                <w:szCs w:val="16"/>
              </w:rPr>
              <w:t>Stosuje odpowiednio określone priorytety służące realizacji określonego przez siebie lub innych zadania</w:t>
            </w:r>
          </w:p>
        </w:tc>
        <w:tc>
          <w:tcPr>
            <w:tcW w:w="1985" w:type="dxa"/>
          </w:tcPr>
          <w:p w:rsidR="00B90479" w:rsidRPr="009D5FEA" w:rsidRDefault="00B90479" w:rsidP="00790D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K_K08</w:t>
            </w:r>
          </w:p>
        </w:tc>
        <w:tc>
          <w:tcPr>
            <w:tcW w:w="1381" w:type="dxa"/>
          </w:tcPr>
          <w:p w:rsidR="00B90479" w:rsidRPr="009D5FEA" w:rsidRDefault="00B90479" w:rsidP="00790D95">
            <w:pPr>
              <w:spacing w:line="240" w:lineRule="auto"/>
              <w:rPr>
                <w:sz w:val="18"/>
                <w:szCs w:val="18"/>
              </w:rPr>
            </w:pPr>
            <w:r w:rsidRPr="009D5FEA">
              <w:rPr>
                <w:sz w:val="18"/>
                <w:szCs w:val="18"/>
              </w:rPr>
              <w:t>1</w:t>
            </w:r>
          </w:p>
        </w:tc>
      </w:tr>
    </w:tbl>
    <w:p w:rsidR="00B90479" w:rsidRPr="001D63CF" w:rsidRDefault="00B904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</w:p>
    <w:p w:rsidR="00B90479" w:rsidRPr="001D63CF" w:rsidRDefault="00B904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  <w:r w:rsidRPr="001D63CF">
        <w:rPr>
          <w:color w:val="auto"/>
          <w:sz w:val="18"/>
          <w:szCs w:val="18"/>
        </w:rPr>
        <w:t>*)</w:t>
      </w:r>
    </w:p>
    <w:p w:rsidR="00B90479" w:rsidRPr="001D63CF" w:rsidRDefault="00B904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  <w:r w:rsidRPr="001D63CF">
        <w:rPr>
          <w:color w:val="auto"/>
          <w:sz w:val="18"/>
          <w:szCs w:val="18"/>
        </w:rPr>
        <w:t xml:space="preserve">3 – zaawansowany i szczegółowy, </w:t>
      </w:r>
    </w:p>
    <w:p w:rsidR="00B90479" w:rsidRPr="001D63CF" w:rsidRDefault="00B90479" w:rsidP="00790D95">
      <w:pPr>
        <w:pStyle w:val="Default"/>
        <w:ind w:left="1" w:hanging="1"/>
        <w:jc w:val="both"/>
        <w:rPr>
          <w:color w:val="auto"/>
          <w:sz w:val="18"/>
          <w:szCs w:val="18"/>
        </w:rPr>
      </w:pPr>
      <w:r w:rsidRPr="001D63CF">
        <w:rPr>
          <w:color w:val="auto"/>
          <w:sz w:val="18"/>
          <w:szCs w:val="18"/>
        </w:rPr>
        <w:t>2 – znaczący,</w:t>
      </w:r>
    </w:p>
    <w:p w:rsidR="00B90479" w:rsidRPr="001D63CF" w:rsidRDefault="00B90479" w:rsidP="00BF1F2C">
      <w:pPr>
        <w:pStyle w:val="Default"/>
        <w:ind w:left="1" w:hanging="1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1 – podstawowy</w:t>
      </w:r>
    </w:p>
    <w:sectPr w:rsidR="00B90479" w:rsidRPr="001D63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7F" w:rsidRDefault="008E377F" w:rsidP="002C0CA5">
      <w:pPr>
        <w:spacing w:line="240" w:lineRule="auto"/>
      </w:pPr>
      <w:r>
        <w:separator/>
      </w:r>
    </w:p>
  </w:endnote>
  <w:endnote w:type="continuationSeparator" w:id="0">
    <w:p w:rsidR="008E377F" w:rsidRDefault="008E377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7F" w:rsidRDefault="008E377F" w:rsidP="002C0CA5">
      <w:pPr>
        <w:spacing w:line="240" w:lineRule="auto"/>
      </w:pPr>
      <w:r>
        <w:separator/>
      </w:r>
    </w:p>
  </w:footnote>
  <w:footnote w:type="continuationSeparator" w:id="0">
    <w:p w:rsidR="008E377F" w:rsidRDefault="008E377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D4DA7"/>
    <w:multiLevelType w:val="hybridMultilevel"/>
    <w:tmpl w:val="03A0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8C2"/>
    <w:multiLevelType w:val="hybridMultilevel"/>
    <w:tmpl w:val="5236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F9"/>
    <w:rsid w:val="000120EA"/>
    <w:rsid w:val="00075EEC"/>
    <w:rsid w:val="000834BC"/>
    <w:rsid w:val="000A1659"/>
    <w:rsid w:val="000B56E1"/>
    <w:rsid w:val="000C4232"/>
    <w:rsid w:val="000E0B6F"/>
    <w:rsid w:val="000E24EA"/>
    <w:rsid w:val="00106B81"/>
    <w:rsid w:val="00146EE5"/>
    <w:rsid w:val="001511CE"/>
    <w:rsid w:val="00165A08"/>
    <w:rsid w:val="00184D54"/>
    <w:rsid w:val="001A640B"/>
    <w:rsid w:val="001C50CF"/>
    <w:rsid w:val="001D63CF"/>
    <w:rsid w:val="00205BB3"/>
    <w:rsid w:val="00207BBF"/>
    <w:rsid w:val="00241384"/>
    <w:rsid w:val="00250CE3"/>
    <w:rsid w:val="002570A8"/>
    <w:rsid w:val="00275B8A"/>
    <w:rsid w:val="002A063D"/>
    <w:rsid w:val="002C0CA5"/>
    <w:rsid w:val="00305422"/>
    <w:rsid w:val="003376F6"/>
    <w:rsid w:val="00341D25"/>
    <w:rsid w:val="003553B9"/>
    <w:rsid w:val="0036131B"/>
    <w:rsid w:val="003A27AF"/>
    <w:rsid w:val="003A3C4C"/>
    <w:rsid w:val="003B680D"/>
    <w:rsid w:val="00406C44"/>
    <w:rsid w:val="004318FF"/>
    <w:rsid w:val="004C1810"/>
    <w:rsid w:val="004F5168"/>
    <w:rsid w:val="00526288"/>
    <w:rsid w:val="005633C2"/>
    <w:rsid w:val="0057467E"/>
    <w:rsid w:val="005818A1"/>
    <w:rsid w:val="00591B70"/>
    <w:rsid w:val="005B7BE4"/>
    <w:rsid w:val="006478A0"/>
    <w:rsid w:val="006674DC"/>
    <w:rsid w:val="006811CF"/>
    <w:rsid w:val="0068716F"/>
    <w:rsid w:val="0069560C"/>
    <w:rsid w:val="006C766B"/>
    <w:rsid w:val="006F0661"/>
    <w:rsid w:val="00714D38"/>
    <w:rsid w:val="007174B5"/>
    <w:rsid w:val="0072568B"/>
    <w:rsid w:val="00730801"/>
    <w:rsid w:val="00735F91"/>
    <w:rsid w:val="00751CDA"/>
    <w:rsid w:val="00790D95"/>
    <w:rsid w:val="007A59F5"/>
    <w:rsid w:val="007D736E"/>
    <w:rsid w:val="00860FAB"/>
    <w:rsid w:val="008C5679"/>
    <w:rsid w:val="008D51CC"/>
    <w:rsid w:val="008E377F"/>
    <w:rsid w:val="008F7E6F"/>
    <w:rsid w:val="00925376"/>
    <w:rsid w:val="0093211F"/>
    <w:rsid w:val="00943C4F"/>
    <w:rsid w:val="00945837"/>
    <w:rsid w:val="00965A2D"/>
    <w:rsid w:val="00966E0B"/>
    <w:rsid w:val="00996D32"/>
    <w:rsid w:val="009B1D47"/>
    <w:rsid w:val="009B21A4"/>
    <w:rsid w:val="009D5FEA"/>
    <w:rsid w:val="009E71F1"/>
    <w:rsid w:val="009E7D42"/>
    <w:rsid w:val="00A15D99"/>
    <w:rsid w:val="00A43564"/>
    <w:rsid w:val="00A51CFB"/>
    <w:rsid w:val="00A65C1C"/>
    <w:rsid w:val="00AC6560"/>
    <w:rsid w:val="00B06BA4"/>
    <w:rsid w:val="00B2721F"/>
    <w:rsid w:val="00B7196C"/>
    <w:rsid w:val="00B90479"/>
    <w:rsid w:val="00BF1F2C"/>
    <w:rsid w:val="00BF77B5"/>
    <w:rsid w:val="00C42048"/>
    <w:rsid w:val="00C46C91"/>
    <w:rsid w:val="00C601D1"/>
    <w:rsid w:val="00CD0414"/>
    <w:rsid w:val="00CD7510"/>
    <w:rsid w:val="00D15239"/>
    <w:rsid w:val="00D3106C"/>
    <w:rsid w:val="00D5196D"/>
    <w:rsid w:val="00D64F72"/>
    <w:rsid w:val="00D94397"/>
    <w:rsid w:val="00DE789A"/>
    <w:rsid w:val="00DF5570"/>
    <w:rsid w:val="00E521F4"/>
    <w:rsid w:val="00EC11C9"/>
    <w:rsid w:val="00ED11F9"/>
    <w:rsid w:val="00EE2DE9"/>
    <w:rsid w:val="00EE4F54"/>
    <w:rsid w:val="00F17173"/>
    <w:rsid w:val="00F43C67"/>
    <w:rsid w:val="00FB2DB7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76F0E-D0AD-493C-8D90-8B1FFB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3553B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A65C1C"/>
  </w:style>
  <w:style w:type="paragraph" w:styleId="Tekstkomentarza">
    <w:name w:val="annotation text"/>
    <w:basedOn w:val="Normalny"/>
    <w:link w:val="TekstkomentarzaZnak"/>
    <w:uiPriority w:val="99"/>
    <w:semiHidden/>
    <w:rsid w:val="006811C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6811CF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rsid w:val="00B06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1067</Words>
  <Characters>6402</Characters>
  <Application>Microsoft Office Word</Application>
  <DocSecurity>0</DocSecurity>
  <Lines>53</Lines>
  <Paragraphs>14</Paragraphs>
  <ScaleCrop>false</ScaleCrop>
  <Company>Microsoft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Wojtek</cp:lastModifiedBy>
  <cp:revision>3</cp:revision>
  <cp:lastPrinted>2019-04-12T08:11:00Z</cp:lastPrinted>
  <dcterms:created xsi:type="dcterms:W3CDTF">2019-05-10T11:27:00Z</dcterms:created>
  <dcterms:modified xsi:type="dcterms:W3CDTF">2020-05-25T17:09:00Z</dcterms:modified>
</cp:coreProperties>
</file>