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3D2" w:rsidRDefault="006F63D2" w:rsidP="006F63D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3</w:t>
      </w:r>
    </w:p>
    <w:p w:rsidR="006F63D2" w:rsidRDefault="006F63D2" w:rsidP="006F63D2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warunków zakończenia studiów podyplomowych  na Wydziale Rolnictwa i Biologii Szkoły Głównej Gospodarstwa Wiejskiego w Warszawie</w:t>
      </w:r>
    </w:p>
    <w:p w:rsidR="006F63D2" w:rsidRDefault="006F63D2" w:rsidP="006F63D2">
      <w:pPr>
        <w:jc w:val="right"/>
        <w:rPr>
          <w:rFonts w:ascii="Times New Roman" w:hAnsi="Times New Roman" w:cs="Times New Roman"/>
        </w:rPr>
      </w:pPr>
    </w:p>
    <w:p w:rsidR="006F63D2" w:rsidRDefault="006F63D2" w:rsidP="006F63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Wytyczne dotyczące przeprowadzania egzaminu dyplomowego</w:t>
      </w:r>
    </w:p>
    <w:p w:rsidR="006F63D2" w:rsidRDefault="006F63D2" w:rsidP="006F63D2">
      <w:pPr>
        <w:rPr>
          <w:rFonts w:ascii="Times New Roman" w:hAnsi="Times New Roman" w:cs="Times New Roman"/>
          <w:b/>
          <w:bCs/>
        </w:rPr>
      </w:pPr>
    </w:p>
    <w:p w:rsidR="006F63D2" w:rsidRDefault="006F63D2" w:rsidP="006F63D2">
      <w:pPr>
        <w:pStyle w:val="Tekstpodstawowy"/>
        <w:numPr>
          <w:ilvl w:val="0"/>
          <w:numId w:val="1"/>
        </w:numPr>
        <w:tabs>
          <w:tab w:val="num" w:pos="900"/>
        </w:tabs>
        <w:spacing w:line="360" w:lineRule="auto"/>
        <w:ind w:left="900" w:hanging="720"/>
      </w:pPr>
      <w:r>
        <w:t xml:space="preserve">Termin egzaminu dyplomowego ustala kierownik studiów w porozumieniu ze studentami i powinien odbyć się nie później niż trzy miesiące od daty zakończenia zajęć. </w:t>
      </w:r>
    </w:p>
    <w:p w:rsidR="006F63D2" w:rsidRDefault="006F63D2" w:rsidP="006F63D2">
      <w:pPr>
        <w:pStyle w:val="Tekstpodstawowy"/>
        <w:numPr>
          <w:ilvl w:val="0"/>
          <w:numId w:val="1"/>
        </w:numPr>
        <w:tabs>
          <w:tab w:val="num" w:pos="900"/>
        </w:tabs>
        <w:spacing w:line="360" w:lineRule="auto"/>
        <w:ind w:left="900" w:hanging="720"/>
      </w:pPr>
      <w:r>
        <w:t>Egzamin dyplomowy odbywa się przed komisją powołaną pisemnie przez Dziekana, składającą się minimum z trzech osób. Decyzje podejmowane są większością głosów, a przy równej liczbie głosów, ostateczną decyzję podejmuje przewodniczący komisji wybierany spośród członków komisji lub wskazany przez Dziekana. Z przebiegu egzaminu dyplomowego sporządzany jest protokół.</w:t>
      </w:r>
    </w:p>
    <w:p w:rsidR="006F63D2" w:rsidRDefault="006F63D2" w:rsidP="006F63D2">
      <w:pPr>
        <w:pStyle w:val="Tekstpodstawowy"/>
        <w:numPr>
          <w:ilvl w:val="0"/>
          <w:numId w:val="1"/>
        </w:numPr>
        <w:tabs>
          <w:tab w:val="num" w:pos="900"/>
        </w:tabs>
        <w:spacing w:line="360" w:lineRule="auto"/>
        <w:ind w:left="900" w:hanging="720"/>
      </w:pPr>
      <w:r>
        <w:t xml:space="preserve">Do egzaminu dyplomowego student może przystąpić przy obecności minimum na 80% zajęć wykładowych, ćwiczeniowych i terenowych, oraz po złożeniu pozytywnie ocenionej przez promotora pracy dyplomowej.  </w:t>
      </w:r>
    </w:p>
    <w:p w:rsidR="006F63D2" w:rsidRDefault="006F63D2" w:rsidP="006F63D2">
      <w:pPr>
        <w:pStyle w:val="Tekstpodstawowy"/>
        <w:numPr>
          <w:ilvl w:val="0"/>
          <w:numId w:val="1"/>
        </w:numPr>
        <w:tabs>
          <w:tab w:val="num" w:pos="900"/>
        </w:tabs>
        <w:spacing w:line="360" w:lineRule="auto"/>
        <w:ind w:left="900" w:hanging="720"/>
      </w:pPr>
      <w:r>
        <w:t>Egzamin dyplomowy ma charakter egzaminu ustnego.</w:t>
      </w:r>
    </w:p>
    <w:p w:rsidR="006F63D2" w:rsidRDefault="006F63D2" w:rsidP="006F63D2">
      <w:pPr>
        <w:pStyle w:val="Tekstpodstawowy"/>
        <w:numPr>
          <w:ilvl w:val="0"/>
          <w:numId w:val="1"/>
        </w:numPr>
        <w:tabs>
          <w:tab w:val="num" w:pos="900"/>
        </w:tabs>
        <w:spacing w:line="360" w:lineRule="auto"/>
        <w:ind w:left="900" w:hanging="720"/>
      </w:pPr>
      <w:r>
        <w:t xml:space="preserve">Na egzaminie jedno z pytań powinno dotyczyć obszaru pracy, a kolejne, losowo wybrane przez studenta, z listy pytań obejmujących treści przedmiotów wykładanych na studiach. </w:t>
      </w:r>
    </w:p>
    <w:p w:rsidR="006F63D2" w:rsidRDefault="006F63D2" w:rsidP="006F63D2">
      <w:pPr>
        <w:pStyle w:val="Tekstpodstawowy"/>
        <w:spacing w:line="360" w:lineRule="auto"/>
        <w:ind w:left="900" w:hanging="720"/>
      </w:pPr>
      <w:r>
        <w:t>6.</w:t>
      </w:r>
      <w:r>
        <w:tab/>
        <w:t xml:space="preserve">Problematyka zagadnień przewidzianych do egzaminu dyplomowego powinna być podana do wiadomości studentom z semestralnym wyprzedzeniem, poprzez zamieszczenie wykazu tych zagadnień w Internecie. </w:t>
      </w:r>
    </w:p>
    <w:p w:rsidR="006F63D2" w:rsidRDefault="006F63D2" w:rsidP="006F63D2">
      <w:pPr>
        <w:pStyle w:val="Tekstpodstawowy"/>
        <w:spacing w:line="360" w:lineRule="auto"/>
        <w:ind w:left="900" w:hanging="720"/>
      </w:pPr>
      <w:r>
        <w:t>7.</w:t>
      </w:r>
      <w:r>
        <w:tab/>
        <w:t>Egzamin dyplomowy uznaje się za zdany, jeżeli średnia ocen z pytań egzaminacyjnych jest równa lub wyższa od 3,0.</w:t>
      </w:r>
    </w:p>
    <w:p w:rsidR="006F63D2" w:rsidRDefault="006F63D2" w:rsidP="006F63D2">
      <w:pPr>
        <w:pStyle w:val="Tekstpodstawowy"/>
        <w:spacing w:line="360" w:lineRule="auto"/>
        <w:ind w:left="900" w:hanging="720"/>
      </w:pPr>
      <w:r>
        <w:t>8.</w:t>
      </w:r>
      <w:r>
        <w:tab/>
        <w:t xml:space="preserve">W przypadku uzyskania z egzaminu oceny niedostatecznej lub nieusprawiedliwionego nie przystąpienia do egzaminu w ustalonym terminie, student zdaje egzamin z kolejną edycją. </w:t>
      </w:r>
    </w:p>
    <w:p w:rsidR="006F63D2" w:rsidRDefault="006F63D2" w:rsidP="006F63D2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Odbiór świadectw</w:t>
      </w:r>
      <w:bookmarkStart w:id="0" w:name="_GoBack"/>
      <w:bookmarkEnd w:id="0"/>
    </w:p>
    <w:p w:rsidR="001153E7" w:rsidRDefault="006F63D2" w:rsidP="006F63D2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rozporządzeniem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MNiSW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za wydanie dyplomu ukończenia studiów podyplomowych należy uiścić opłatę w wysokości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 złotych.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płatę – tytułem  wydania świadectwa (dodatkowo proszę wpisać nr edycji</w:t>
      </w:r>
      <w:r w:rsidR="00FE1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imię i nazwisko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– wnosimy </w:t>
      </w:r>
    </w:p>
    <w:p w:rsidR="006F63D2" w:rsidRDefault="006F63D2" w:rsidP="006F63D2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konto Nr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52 1240 6003 1111 0000 4942 8120. </w:t>
      </w:r>
    </w:p>
    <w:p w:rsidR="006F63D2" w:rsidRDefault="006F63D2" w:rsidP="006F63D2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odbiór świadectwa należy się zgłosić z potwierdzeniem wpłaty za świadectwo. Miejsce odbioru świadectw: Wydział Rolnictwa i Biologii, budynek 37, dziekanat studiów podyplomowych pok. 0/09, </w:t>
      </w:r>
      <w:r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pl-PL"/>
        </w:rPr>
        <w:t>w godzinach pracy dziekanatu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B69BC" w:rsidRDefault="00BB69BC"/>
    <w:sectPr w:rsidR="00BB69BC" w:rsidSect="00BB6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32F55"/>
    <w:multiLevelType w:val="hybridMultilevel"/>
    <w:tmpl w:val="3C4817F2"/>
    <w:lvl w:ilvl="0" w:tplc="EC286A3A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</w:lvl>
    <w:lvl w:ilvl="1" w:tplc="DCFE74C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63D2"/>
    <w:rsid w:val="001153E7"/>
    <w:rsid w:val="00397958"/>
    <w:rsid w:val="006F63D2"/>
    <w:rsid w:val="00BB69BC"/>
    <w:rsid w:val="00F54537"/>
    <w:rsid w:val="00FE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C1840"/>
  <w15:docId w15:val="{EAD1E4B6-3C7A-4ADB-9CD1-59262003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63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F63D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F63D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308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Kinga Noras</cp:lastModifiedBy>
  <cp:revision>3</cp:revision>
  <dcterms:created xsi:type="dcterms:W3CDTF">2019-01-13T22:36:00Z</dcterms:created>
  <dcterms:modified xsi:type="dcterms:W3CDTF">2019-01-15T10:23:00Z</dcterms:modified>
</cp:coreProperties>
</file>